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107AD">
      <w:pPr>
        <w:pStyle w:val="5"/>
        <w:widowControl/>
        <w:wordWrap w:val="0"/>
        <w:spacing w:before="0" w:beforeAutospacing="0" w:after="240" w:afterAutospacing="0" w:line="27" w:lineRule="atLeast"/>
        <w:jc w:val="center"/>
        <w:rPr>
          <w:rStyle w:val="8"/>
          <w:rFonts w:hint="eastAsia" w:ascii="微软雅黑" w:hAnsi="微软雅黑" w:eastAsia="微软雅黑" w:cs="微软雅黑"/>
          <w:b/>
          <w:bCs/>
          <w:color w:val="000000"/>
          <w:sz w:val="56"/>
          <w:szCs w:val="56"/>
          <w:shd w:val="clear" w:color="auto" w:fill="FFFFFF"/>
          <w:lang w:val="en-US" w:eastAsia="zh-CN"/>
          <w14:textFill>
            <w14:gradFill>
              <w14:gsLst>
                <w14:gs w14:pos="0">
                  <w14:srgbClr w14:val="FBE55E"/>
                </w14:gs>
                <w14:gs w14:pos="100000">
                  <w14:srgbClr w14:val="EA3F32"/>
                </w14:gs>
              </w14:gsLst>
              <w14:lin w14:ang="8820000" w14:scaled="1"/>
            </w14:gradFill>
          </w14:textFill>
        </w:rPr>
      </w:pPr>
      <w:r>
        <w:rPr>
          <w:rStyle w:val="8"/>
          <w:rFonts w:hint="eastAsia" w:ascii="微软雅黑" w:hAnsi="微软雅黑" w:eastAsia="微软雅黑" w:cs="微软雅黑"/>
          <w:b/>
          <w:bCs/>
          <w:color w:val="000000"/>
          <w:sz w:val="56"/>
          <w:szCs w:val="56"/>
          <w:shd w:val="clear" w:color="auto" w:fill="FFFFFF"/>
          <w:lang w:val="en-US" w:eastAsia="zh-CN"/>
          <w14:textFill>
            <w14:gradFill>
              <w14:gsLst>
                <w14:gs w14:pos="0">
                  <w14:srgbClr w14:val="FBE55E"/>
                </w14:gs>
                <w14:gs w14:pos="100000">
                  <w14:srgbClr w14:val="EA3F32"/>
                </w14:gs>
              </w14:gsLst>
              <w14:lin w14:ang="8820000" w14:scaled="1"/>
            </w14:gradFill>
          </w14:textFill>
        </w:rPr>
        <w:t>电压击穿试验仪</w:t>
      </w:r>
      <w:bookmarkStart w:id="0" w:name="_GoBack"/>
      <w:r>
        <w:rPr>
          <w:rStyle w:val="8"/>
          <w:rFonts w:hint="eastAsia" w:ascii="微软雅黑" w:hAnsi="微软雅黑" w:eastAsia="微软雅黑" w:cs="微软雅黑"/>
          <w:b/>
          <w:bCs/>
          <w:color w:val="000000"/>
          <w:sz w:val="56"/>
          <w:szCs w:val="56"/>
          <w:shd w:val="clear" w:color="auto" w:fill="FFFFFF"/>
          <w:lang w:val="en-US" w:eastAsia="zh-CN"/>
          <w14:textFill>
            <w14:gradFill>
              <w14:gsLst>
                <w14:gs w14:pos="0">
                  <w14:srgbClr w14:val="FBE55E"/>
                </w14:gs>
                <w14:gs w14:pos="100000">
                  <w14:srgbClr w14:val="EA3F32"/>
                </w14:gs>
              </w14:gsLst>
              <w14:lin w14:ang="8820000" w14:scaled="1"/>
            </w14:gradFill>
          </w14:textFill>
        </w:rPr>
        <w:t>SR-VB-100KV</w:t>
      </w:r>
      <w:bookmarkEnd w:id="0"/>
    </w:p>
    <w:p w14:paraId="39119A78">
      <w:pPr>
        <w:pStyle w:val="5"/>
        <w:widowControl/>
        <w:wordWrap w:val="0"/>
        <w:spacing w:before="0" w:beforeAutospacing="0" w:after="240" w:afterAutospacing="0" w:line="27" w:lineRule="atLeast"/>
        <w:jc w:val="center"/>
        <w:rPr>
          <w:rStyle w:val="8"/>
          <w:rFonts w:hint="eastAsia" w:ascii="微软雅黑" w:hAnsi="微软雅黑" w:eastAsia="微软雅黑" w:cs="微软雅黑"/>
          <w:b/>
          <w:bCs/>
          <w:color w:val="000000"/>
          <w:sz w:val="30"/>
          <w:szCs w:val="30"/>
          <w:shd w:val="clear" w:color="auto" w:fill="FFFFFF"/>
          <w:lang w:val="en-US" w:eastAsia="zh-CN"/>
        </w:rPr>
      </w:pPr>
      <w:r>
        <w:rPr>
          <w:rStyle w:val="8"/>
          <w:rFonts w:hint="eastAsia" w:ascii="微软雅黑" w:hAnsi="微软雅黑" w:eastAsia="微软雅黑" w:cs="微软雅黑"/>
          <w:b/>
          <w:bCs/>
          <w:color w:val="000000"/>
          <w:sz w:val="30"/>
          <w:szCs w:val="30"/>
          <w:shd w:val="clear" w:color="auto" w:fill="FFFFFF"/>
          <w:lang w:val="en-US" w:eastAsia="zh-CN"/>
        </w:rPr>
        <w:drawing>
          <wp:anchor distT="0" distB="0" distL="114300" distR="114300" simplePos="0" relativeHeight="251659264" behindDoc="0" locked="0" layoutInCell="1" allowOverlap="1">
            <wp:simplePos x="0" y="0"/>
            <wp:positionH relativeFrom="column">
              <wp:posOffset>2352040</wp:posOffset>
            </wp:positionH>
            <wp:positionV relativeFrom="paragraph">
              <wp:posOffset>219710</wp:posOffset>
            </wp:positionV>
            <wp:extent cx="3021965" cy="3035300"/>
            <wp:effectExtent l="0" t="0" r="0" b="12700"/>
            <wp:wrapSquare wrapText="bothSides"/>
            <wp:docPr id="6" name="图片 6" descr="电压击穿试验机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电压击穿试验机4"/>
                    <pic:cNvPicPr>
                      <a:picLocks noChangeAspect="1"/>
                    </pic:cNvPicPr>
                  </pic:nvPicPr>
                  <pic:blipFill>
                    <a:blip r:embed="rId6"/>
                    <a:stretch>
                      <a:fillRect/>
                    </a:stretch>
                  </pic:blipFill>
                  <pic:spPr>
                    <a:xfrm>
                      <a:off x="0" y="0"/>
                      <a:ext cx="3021965" cy="3035300"/>
                    </a:xfrm>
                    <a:prstGeom prst="rect">
                      <a:avLst/>
                    </a:prstGeom>
                  </pic:spPr>
                </pic:pic>
              </a:graphicData>
            </a:graphic>
          </wp:anchor>
        </w:drawing>
      </w:r>
    </w:p>
    <w:p w14:paraId="1D365DD6">
      <w:pPr>
        <w:pStyle w:val="5"/>
        <w:bidi w:val="0"/>
        <w:rPr>
          <w:rFonts w:hint="eastAsia" w:ascii="微软雅黑" w:hAnsi="微软雅黑" w:eastAsia="微软雅黑" w:cs="微软雅黑"/>
          <w:b/>
          <w:bCs/>
          <w:color w:val="0000FF"/>
          <w:sz w:val="24"/>
          <w:szCs w:val="24"/>
        </w:rPr>
      </w:pPr>
      <w:r>
        <w:rPr>
          <w:rFonts w:hint="eastAsia" w:ascii="微软雅黑" w:hAnsi="微软雅黑" w:eastAsia="微软雅黑" w:cs="微软雅黑"/>
          <w:b/>
          <w:bCs/>
          <w:color w:val="0000FF"/>
          <w:sz w:val="24"/>
          <w:szCs w:val="24"/>
        </w:rPr>
        <w:t>产品优势：</w:t>
      </w:r>
    </w:p>
    <w:p w14:paraId="5711BC16">
      <w:pPr>
        <w:pStyle w:val="5"/>
        <w:bidi w:val="0"/>
        <w:rPr>
          <w:rFonts w:hint="eastAsia" w:ascii="微软雅黑" w:hAnsi="微软雅黑" w:eastAsia="微软雅黑" w:cs="微软雅黑"/>
          <w:b/>
          <w:bCs/>
          <w:color w:val="0000FF"/>
          <w:sz w:val="24"/>
          <w:szCs w:val="24"/>
        </w:rPr>
      </w:pPr>
      <w:r>
        <w:rPr>
          <w:rFonts w:hint="eastAsia" w:ascii="微软雅黑" w:hAnsi="微软雅黑" w:eastAsia="微软雅黑" w:cs="微软雅黑"/>
          <w:b/>
          <w:bCs/>
          <w:color w:val="0000FF"/>
          <w:sz w:val="24"/>
          <w:szCs w:val="24"/>
        </w:rPr>
        <w:t>具备处理器层之上的过压和过流保护功能，实现三层保护</w:t>
      </w:r>
    </w:p>
    <w:p w14:paraId="23342D6C">
      <w:pPr>
        <w:pStyle w:val="5"/>
        <w:bidi w:val="0"/>
        <w:rPr>
          <w:rFonts w:hint="eastAsia" w:ascii="微软雅黑" w:hAnsi="微软雅黑" w:eastAsia="微软雅黑" w:cs="微软雅黑"/>
          <w:b/>
          <w:bCs/>
          <w:color w:val="0000FF"/>
          <w:sz w:val="24"/>
          <w:szCs w:val="24"/>
        </w:rPr>
      </w:pPr>
      <w:r>
        <w:rPr>
          <w:rFonts w:hint="eastAsia" w:ascii="微软雅黑" w:hAnsi="微软雅黑" w:eastAsia="微软雅黑" w:cs="微软雅黑"/>
          <w:b/>
          <w:bCs/>
          <w:color w:val="0000FF"/>
          <w:sz w:val="24"/>
          <w:szCs w:val="24"/>
        </w:rPr>
        <w:t>实现绝缘材料的电阻率测量</w:t>
      </w:r>
    </w:p>
    <w:p w14:paraId="5067F6A2">
      <w:pPr>
        <w:pStyle w:val="5"/>
        <w:bidi w:val="0"/>
        <w:rPr>
          <w:rFonts w:hint="eastAsia" w:ascii="微软雅黑" w:hAnsi="微软雅黑" w:eastAsia="微软雅黑" w:cs="微软雅黑"/>
          <w:b/>
          <w:bCs/>
          <w:color w:val="0000FF"/>
          <w:sz w:val="24"/>
          <w:szCs w:val="24"/>
        </w:rPr>
      </w:pPr>
      <w:r>
        <w:rPr>
          <w:rFonts w:hint="eastAsia" w:ascii="微软雅黑" w:hAnsi="微软雅黑" w:eastAsia="微软雅黑" w:cs="微软雅黑"/>
          <w:b/>
          <w:bCs/>
          <w:color w:val="0000FF"/>
          <w:sz w:val="24"/>
          <w:szCs w:val="24"/>
        </w:rPr>
        <w:t>可通过手机APP，网络远程控制（选配）</w:t>
      </w:r>
    </w:p>
    <w:p w14:paraId="39318AD0">
      <w:pPr>
        <w:pStyle w:val="5"/>
        <w:bidi w:val="0"/>
        <w:rPr>
          <w:rFonts w:hint="eastAsia" w:ascii="微软雅黑" w:hAnsi="微软雅黑" w:eastAsia="微软雅黑" w:cs="微软雅黑"/>
          <w:b/>
          <w:bCs/>
          <w:color w:val="0000FF"/>
          <w:sz w:val="24"/>
          <w:szCs w:val="24"/>
        </w:rPr>
      </w:pPr>
      <w:r>
        <w:rPr>
          <w:rFonts w:hint="eastAsia" w:ascii="微软雅黑" w:hAnsi="微软雅黑" w:eastAsia="微软雅黑" w:cs="微软雅黑"/>
          <w:b/>
          <w:bCs/>
          <w:color w:val="0000FF"/>
          <w:sz w:val="24"/>
          <w:szCs w:val="24"/>
        </w:rPr>
        <w:t>支持个性化定制</w:t>
      </w:r>
    </w:p>
    <w:p w14:paraId="7D82BAFB">
      <w:pPr>
        <w:pStyle w:val="5"/>
        <w:widowControl/>
        <w:wordWrap w:val="0"/>
        <w:spacing w:before="0" w:beforeAutospacing="0" w:after="240" w:afterAutospacing="0" w:line="27" w:lineRule="atLeast"/>
        <w:rPr>
          <w:rStyle w:val="7"/>
          <w:rFonts w:hint="eastAsia"/>
        </w:rPr>
      </w:pPr>
    </w:p>
    <w:p w14:paraId="2860588A">
      <w:pPr>
        <w:pStyle w:val="5"/>
        <w:widowControl/>
        <w:wordWrap w:val="0"/>
        <w:spacing w:before="0" w:beforeAutospacing="0" w:after="240" w:afterAutospacing="0" w:line="27" w:lineRule="atLeast"/>
        <w:rPr>
          <w:rStyle w:val="7"/>
          <w:rFonts w:hint="eastAsia"/>
        </w:rPr>
      </w:pPr>
    </w:p>
    <w:p w14:paraId="75F6243E">
      <w:pPr>
        <w:pStyle w:val="5"/>
        <w:widowControl/>
        <w:wordWrap w:val="0"/>
        <w:spacing w:before="0" w:beforeAutospacing="0" w:after="240" w:afterAutospacing="0" w:line="27" w:lineRule="atLeast"/>
        <w:rPr>
          <w:rStyle w:val="7"/>
          <w:rFonts w:hint="eastAsia"/>
        </w:rPr>
      </w:pPr>
      <w:r>
        <w:rPr>
          <w:rStyle w:val="7"/>
          <w:rFonts w:hint="eastAsia"/>
        </w:rPr>
        <w:t>满足标准：</w:t>
      </w:r>
    </w:p>
    <w:p w14:paraId="37B99DE9">
      <w:pPr>
        <w:pStyle w:val="5"/>
        <w:widowControl/>
        <w:numPr>
          <w:ilvl w:val="0"/>
          <w:numId w:val="1"/>
        </w:numPr>
        <w:wordWrap w:val="0"/>
        <w:spacing w:before="0" w:beforeAutospacing="0" w:after="240" w:afterAutospacing="0" w:line="27" w:lineRule="atLeast"/>
        <w:rPr>
          <w:rStyle w:val="7"/>
          <w:rFonts w:hint="eastAsia"/>
        </w:rPr>
      </w:pPr>
      <w:r>
        <w:rPr>
          <w:rStyle w:val="7"/>
          <w:rFonts w:hint="eastAsia"/>
        </w:rPr>
        <w:t>GB1408-2006 绝缘材料电气强度试验方法</w:t>
      </w:r>
    </w:p>
    <w:p w14:paraId="7C9E4A82">
      <w:pPr>
        <w:pStyle w:val="5"/>
        <w:widowControl/>
        <w:numPr>
          <w:ilvl w:val="0"/>
          <w:numId w:val="1"/>
        </w:numPr>
        <w:wordWrap w:val="0"/>
        <w:spacing w:before="0" w:beforeAutospacing="0" w:after="240" w:afterAutospacing="0" w:line="27" w:lineRule="atLeast"/>
        <w:rPr>
          <w:rStyle w:val="7"/>
          <w:rFonts w:hint="eastAsia"/>
        </w:rPr>
      </w:pPr>
      <w:r>
        <w:rPr>
          <w:rStyle w:val="7"/>
          <w:rFonts w:hint="eastAsia"/>
        </w:rPr>
        <w:t>GB/T1695-2005 硫化橡胶工频电压击穿强度和耐电压强度试验</w:t>
      </w:r>
    </w:p>
    <w:p w14:paraId="27097A83">
      <w:pPr>
        <w:pStyle w:val="5"/>
        <w:widowControl/>
        <w:numPr>
          <w:ilvl w:val="0"/>
          <w:numId w:val="1"/>
        </w:numPr>
        <w:wordWrap w:val="0"/>
        <w:spacing w:before="0" w:beforeAutospacing="0" w:after="240" w:afterAutospacing="0" w:line="27" w:lineRule="atLeast"/>
        <w:rPr>
          <w:rStyle w:val="7"/>
          <w:rFonts w:hint="eastAsia"/>
        </w:rPr>
      </w:pPr>
      <w:r>
        <w:rPr>
          <w:rStyle w:val="7"/>
          <w:rFonts w:hint="eastAsia"/>
        </w:rPr>
        <w:t>GB/T3333 电缆纸工频电压击穿试验方法</w:t>
      </w:r>
    </w:p>
    <w:p w14:paraId="3D10F433">
      <w:pPr>
        <w:pStyle w:val="5"/>
        <w:widowControl/>
        <w:numPr>
          <w:ilvl w:val="0"/>
          <w:numId w:val="1"/>
        </w:numPr>
        <w:wordWrap w:val="0"/>
        <w:spacing w:before="0" w:beforeAutospacing="0" w:after="240" w:afterAutospacing="0" w:line="27" w:lineRule="atLeast"/>
        <w:rPr>
          <w:rStyle w:val="7"/>
          <w:rFonts w:hint="eastAsia"/>
        </w:rPr>
      </w:pPr>
      <w:r>
        <w:rPr>
          <w:rStyle w:val="7"/>
          <w:rFonts w:hint="eastAsia"/>
        </w:rPr>
        <w:t>HG/T 3330绝缘漆漆膜击穿强度测定法</w:t>
      </w:r>
    </w:p>
    <w:p w14:paraId="5B5C54D4">
      <w:pPr>
        <w:pStyle w:val="5"/>
        <w:widowControl/>
        <w:numPr>
          <w:ilvl w:val="0"/>
          <w:numId w:val="1"/>
        </w:numPr>
        <w:wordWrap w:val="0"/>
        <w:spacing w:before="0" w:beforeAutospacing="0" w:after="240" w:afterAutospacing="0" w:line="27" w:lineRule="atLeast"/>
        <w:rPr>
          <w:rStyle w:val="7"/>
          <w:rFonts w:hint="eastAsia"/>
        </w:rPr>
      </w:pPr>
      <w:r>
        <w:rPr>
          <w:rStyle w:val="7"/>
          <w:rFonts w:hint="eastAsia"/>
        </w:rPr>
        <w:t>GB12656 电容器纸工频电压击穿试验方法</w:t>
      </w:r>
    </w:p>
    <w:p w14:paraId="1053248D">
      <w:pPr>
        <w:pStyle w:val="5"/>
        <w:widowControl/>
        <w:numPr>
          <w:ilvl w:val="0"/>
          <w:numId w:val="1"/>
        </w:numPr>
        <w:wordWrap w:val="0"/>
        <w:spacing w:before="0" w:beforeAutospacing="0" w:after="240" w:afterAutospacing="0" w:line="27" w:lineRule="atLeast"/>
        <w:rPr>
          <w:rStyle w:val="7"/>
          <w:rFonts w:hint="eastAsia"/>
        </w:rPr>
      </w:pPr>
      <w:r>
        <w:rPr>
          <w:rStyle w:val="7"/>
          <w:rFonts w:hint="eastAsia"/>
        </w:rPr>
        <w:t>ASTM D149 固体电绝缘材料在工业电源频率下的介电击穿电压和介电强度的试验方法.</w:t>
      </w:r>
    </w:p>
    <w:p w14:paraId="6FD848BE">
      <w:pPr>
        <w:pStyle w:val="5"/>
        <w:widowControl/>
        <w:numPr>
          <w:ilvl w:val="0"/>
          <w:numId w:val="1"/>
        </w:numPr>
        <w:wordWrap w:val="0"/>
        <w:spacing w:before="0" w:beforeAutospacing="0" w:after="240" w:afterAutospacing="0" w:line="27" w:lineRule="atLeast"/>
        <w:rPr>
          <w:rStyle w:val="7"/>
          <w:rFonts w:hint="eastAsia"/>
        </w:rPr>
      </w:pPr>
      <w:r>
        <w:rPr>
          <w:rStyle w:val="7"/>
          <w:rFonts w:hint="eastAsia"/>
        </w:rPr>
        <w:t>IEC 60243-1 绝缘材料电气强度试验方法. </w:t>
      </w:r>
    </w:p>
    <w:p w14:paraId="1B5A56C5">
      <w:pPr>
        <w:pStyle w:val="5"/>
        <w:widowControl/>
        <w:wordWrap w:val="0"/>
        <w:spacing w:before="0" w:beforeAutospacing="0" w:after="240" w:afterAutospacing="0" w:line="27" w:lineRule="atLeast"/>
        <w:rPr>
          <w:rStyle w:val="8"/>
          <w:rFonts w:hint="eastAsia" w:ascii="微软雅黑" w:hAnsi="微软雅黑" w:eastAsia="微软雅黑" w:cs="微软雅黑"/>
          <w:bCs/>
          <w:color w:val="000000"/>
          <w:shd w:val="clear" w:color="auto" w:fill="FFFFFF"/>
        </w:rPr>
      </w:pPr>
    </w:p>
    <w:p w14:paraId="6973BEFB">
      <w:pPr>
        <w:pStyle w:val="5"/>
        <w:widowControl/>
        <w:wordWrap w:val="0"/>
        <w:spacing w:before="0" w:beforeAutospacing="0" w:after="240" w:afterAutospacing="0" w:line="27" w:lineRule="atLeast"/>
        <w:rPr>
          <w:rStyle w:val="7"/>
          <w:rFonts w:hint="eastAsia"/>
        </w:rPr>
      </w:pPr>
      <w:r>
        <w:rPr>
          <w:rStyle w:val="7"/>
          <w:rFonts w:hint="eastAsia"/>
        </w:rPr>
        <w:t>技术参数：</w:t>
      </w:r>
    </w:p>
    <w:p w14:paraId="133EED28">
      <w:pPr>
        <w:pStyle w:val="5"/>
        <w:widowControl/>
        <w:wordWrap w:val="0"/>
        <w:spacing w:before="0" w:beforeAutospacing="0" w:after="240" w:afterAutospacing="0" w:line="27" w:lineRule="atLeast"/>
        <w:rPr>
          <w:rStyle w:val="7"/>
          <w:rFonts w:hint="eastAsia"/>
        </w:rPr>
      </w:pPr>
      <w:r>
        <w:rPr>
          <w:rStyle w:val="7"/>
          <w:rFonts w:hint="eastAsia"/>
        </w:rPr>
        <w:t>输入电压： 交流 220 V</w:t>
      </w:r>
    </w:p>
    <w:p w14:paraId="45C69ED2">
      <w:pPr>
        <w:pStyle w:val="5"/>
        <w:widowControl/>
        <w:wordWrap w:val="0"/>
        <w:spacing w:before="0" w:beforeAutospacing="0" w:after="240" w:afterAutospacing="0" w:line="27" w:lineRule="atLeast"/>
        <w:rPr>
          <w:rStyle w:val="7"/>
          <w:rFonts w:hint="default" w:eastAsia="宋体"/>
          <w:lang w:val="en-US" w:eastAsia="zh-CN"/>
        </w:rPr>
      </w:pPr>
      <w:r>
        <w:rPr>
          <w:rStyle w:val="7"/>
          <w:rFonts w:hint="eastAsia"/>
        </w:rPr>
        <w:t>输出电压： 交流 0—10KV/20KV/50KV</w:t>
      </w:r>
      <w:r>
        <w:rPr>
          <w:rStyle w:val="7"/>
          <w:rFonts w:hint="eastAsia"/>
          <w:lang w:val="en-US" w:eastAsia="zh-CN"/>
        </w:rPr>
        <w:t>/100KV</w:t>
      </w:r>
    </w:p>
    <w:p w14:paraId="642A489B">
      <w:pPr>
        <w:pStyle w:val="5"/>
        <w:widowControl/>
        <w:wordWrap w:val="0"/>
        <w:spacing w:before="0" w:beforeAutospacing="0" w:after="240" w:afterAutospacing="0" w:line="27" w:lineRule="atLeast"/>
        <w:rPr>
          <w:rStyle w:val="7"/>
          <w:rFonts w:hint="default" w:eastAsia="宋体"/>
          <w:lang w:val="en-US" w:eastAsia="zh-CN"/>
        </w:rPr>
      </w:pPr>
      <w:r>
        <w:rPr>
          <w:rStyle w:val="7"/>
          <w:rFonts w:hint="eastAsia"/>
        </w:rPr>
        <w:t>               直流 0—10KV/20KV/50KV</w:t>
      </w:r>
      <w:r>
        <w:rPr>
          <w:rStyle w:val="7"/>
          <w:rFonts w:hint="eastAsia"/>
          <w:lang w:val="en-US" w:eastAsia="zh-CN"/>
        </w:rPr>
        <w:t>/100KV</w:t>
      </w:r>
    </w:p>
    <w:p w14:paraId="6C5453ED">
      <w:pPr>
        <w:pStyle w:val="5"/>
        <w:widowControl/>
        <w:wordWrap w:val="0"/>
        <w:spacing w:before="0" w:beforeAutospacing="0" w:after="240" w:afterAutospacing="0" w:line="27" w:lineRule="atLeast"/>
        <w:rPr>
          <w:rStyle w:val="7"/>
          <w:rFonts w:hint="eastAsia"/>
        </w:rPr>
      </w:pPr>
      <w:r>
        <w:rPr>
          <w:rStyle w:val="7"/>
          <w:rFonts w:hint="eastAsia"/>
        </w:rPr>
        <w:t>电器容量： 2-5KVA</w:t>
      </w:r>
    </w:p>
    <w:p w14:paraId="50C0F249">
      <w:pPr>
        <w:pStyle w:val="5"/>
        <w:widowControl/>
        <w:wordWrap w:val="0"/>
        <w:spacing w:before="0" w:beforeAutospacing="0" w:after="240" w:afterAutospacing="0" w:line="27" w:lineRule="atLeast"/>
        <w:rPr>
          <w:rStyle w:val="7"/>
          <w:rFonts w:hint="eastAsia"/>
        </w:rPr>
      </w:pPr>
      <w:r>
        <w:rPr>
          <w:rStyle w:val="7"/>
          <w:rFonts w:hint="eastAsia"/>
        </w:rPr>
        <w:t>高压分级：0—10KV/20KV/50KV</w:t>
      </w:r>
      <w:r>
        <w:rPr>
          <w:rStyle w:val="7"/>
          <w:rFonts w:hint="eastAsia"/>
          <w:lang w:val="en-US" w:eastAsia="zh-CN"/>
        </w:rPr>
        <w:t>/100KV</w:t>
      </w:r>
      <w:r>
        <w:rPr>
          <w:rStyle w:val="7"/>
          <w:rFonts w:hint="eastAsia"/>
        </w:rPr>
        <w:t>（全程可调）</w:t>
      </w:r>
    </w:p>
    <w:p w14:paraId="62CF27D7">
      <w:pPr>
        <w:pStyle w:val="5"/>
        <w:widowControl/>
        <w:wordWrap w:val="0"/>
        <w:spacing w:before="0" w:beforeAutospacing="0" w:after="240" w:afterAutospacing="0" w:line="27" w:lineRule="atLeast"/>
        <w:rPr>
          <w:rStyle w:val="7"/>
          <w:rFonts w:hint="eastAsia"/>
        </w:rPr>
      </w:pPr>
      <w:r>
        <w:rPr>
          <w:rStyle w:val="7"/>
          <w:rFonts w:hint="eastAsia"/>
        </w:rPr>
        <w:t>升压速率：0.1</w:t>
      </w:r>
      <w:r>
        <w:rPr>
          <w:rStyle w:val="7"/>
          <w:rFonts w:hint="eastAsia"/>
          <w:lang w:val="en-US" w:eastAsia="zh-CN"/>
        </w:rPr>
        <w:t>kv</w:t>
      </w:r>
      <w:r>
        <w:rPr>
          <w:rStyle w:val="7"/>
          <w:rFonts w:hint="eastAsia"/>
        </w:rPr>
        <w:t>/s-5kv/s 可调</w:t>
      </w:r>
    </w:p>
    <w:p w14:paraId="6A96E44C">
      <w:pPr>
        <w:pStyle w:val="5"/>
        <w:widowControl/>
        <w:wordWrap w:val="0"/>
        <w:spacing w:before="0" w:beforeAutospacing="0" w:after="240" w:afterAutospacing="0" w:line="27" w:lineRule="atLeast"/>
        <w:rPr>
          <w:rStyle w:val="7"/>
          <w:rFonts w:hint="eastAsia"/>
        </w:rPr>
      </w:pPr>
      <w:r>
        <w:rPr>
          <w:rStyle w:val="7"/>
          <w:rFonts w:hint="eastAsia"/>
        </w:rPr>
        <w:t>试验方式：</w:t>
      </w:r>
    </w:p>
    <w:p w14:paraId="6CAE19A5">
      <w:pPr>
        <w:pStyle w:val="5"/>
        <w:widowControl/>
        <w:wordWrap w:val="0"/>
        <w:spacing w:before="0" w:beforeAutospacing="0" w:after="240" w:afterAutospacing="0" w:line="27" w:lineRule="atLeast"/>
        <w:rPr>
          <w:rStyle w:val="7"/>
          <w:rFonts w:hint="eastAsia"/>
        </w:rPr>
      </w:pPr>
      <w:r>
        <w:rPr>
          <w:rStyle w:val="7"/>
          <w:rFonts w:hint="eastAsia"/>
        </w:rPr>
        <w:t>           直流试验：1、匀速升压  2、梯度升压 3、耐压试验 </w:t>
      </w:r>
    </w:p>
    <w:p w14:paraId="1FF14D92">
      <w:pPr>
        <w:pStyle w:val="5"/>
        <w:widowControl/>
        <w:wordWrap w:val="0"/>
        <w:spacing w:before="0" w:beforeAutospacing="0" w:after="240" w:afterAutospacing="0" w:line="27" w:lineRule="atLeast"/>
        <w:rPr>
          <w:rStyle w:val="7"/>
          <w:rFonts w:hint="eastAsia"/>
        </w:rPr>
      </w:pPr>
      <w:r>
        <w:rPr>
          <w:rStyle w:val="7"/>
          <w:rFonts w:hint="eastAsia"/>
        </w:rPr>
        <w:t>           交流试验：1、匀速升压 2、梯度升压 3、耐压试验</w:t>
      </w:r>
    </w:p>
    <w:p w14:paraId="35B201E6">
      <w:pPr>
        <w:pStyle w:val="5"/>
        <w:widowControl/>
        <w:wordWrap w:val="0"/>
        <w:spacing w:before="0" w:beforeAutospacing="0" w:after="240" w:afterAutospacing="0" w:line="27" w:lineRule="atLeast"/>
        <w:rPr>
          <w:rStyle w:val="7"/>
          <w:rFonts w:hint="eastAsia"/>
        </w:rPr>
      </w:pPr>
      <w:r>
        <w:rPr>
          <w:rStyle w:val="7"/>
          <w:rFonts w:hint="eastAsia"/>
        </w:rPr>
        <w:t>试验介质：空气/绝缘油</w:t>
      </w:r>
    </w:p>
    <w:p w14:paraId="5376616D">
      <w:pPr>
        <w:pStyle w:val="5"/>
        <w:widowControl/>
        <w:wordWrap w:val="0"/>
        <w:spacing w:before="0" w:beforeAutospacing="0" w:after="240" w:afterAutospacing="0" w:line="27" w:lineRule="atLeast"/>
        <w:rPr>
          <w:rStyle w:val="7"/>
          <w:rFonts w:hint="eastAsia"/>
        </w:rPr>
      </w:pPr>
      <w:r>
        <w:rPr>
          <w:rStyle w:val="7"/>
          <w:rFonts w:hint="eastAsia"/>
        </w:rPr>
        <w:t>电压试验精度：</w:t>
      </w:r>
      <w:r>
        <w:rPr>
          <w:rStyle w:val="7"/>
          <w:rFonts w:hint="eastAsia"/>
          <w:lang w:eastAsia="zh-CN"/>
        </w:rPr>
        <w:t>≤</w:t>
      </w:r>
      <w:r>
        <w:rPr>
          <w:rStyle w:val="7"/>
          <w:rFonts w:hint="eastAsia"/>
        </w:rPr>
        <w:t>1%  </w:t>
      </w:r>
    </w:p>
    <w:p w14:paraId="5146D910">
      <w:pPr>
        <w:pStyle w:val="5"/>
        <w:widowControl/>
        <w:wordWrap w:val="0"/>
        <w:spacing w:before="0" w:beforeAutospacing="0" w:after="240" w:afterAutospacing="0" w:line="27" w:lineRule="atLeast"/>
        <w:rPr>
          <w:rStyle w:val="7"/>
          <w:rFonts w:hint="eastAsia"/>
        </w:rPr>
      </w:pPr>
      <w:r>
        <w:rPr>
          <w:rStyle w:val="7"/>
          <w:rFonts w:hint="eastAsia"/>
        </w:rPr>
        <w:t>电流可采集精度：0.01mA。</w:t>
      </w:r>
    </w:p>
    <w:p w14:paraId="6BAD82D9">
      <w:pPr>
        <w:pStyle w:val="5"/>
        <w:widowControl/>
        <w:wordWrap w:val="0"/>
        <w:spacing w:before="0" w:beforeAutospacing="0" w:after="240" w:afterAutospacing="0" w:line="27" w:lineRule="atLeast"/>
        <w:rPr>
          <w:rStyle w:val="7"/>
          <w:rFonts w:hint="eastAsia"/>
        </w:rPr>
      </w:pPr>
      <w:r>
        <w:rPr>
          <w:rStyle w:val="7"/>
          <w:rFonts w:hint="eastAsia"/>
        </w:rPr>
        <w:t>通讯方式：采用有线控制，支持无线控制。</w:t>
      </w:r>
    </w:p>
    <w:p w14:paraId="5ECE60BF">
      <w:pPr>
        <w:pStyle w:val="5"/>
        <w:widowControl/>
        <w:wordWrap w:val="0"/>
        <w:spacing w:before="0" w:beforeAutospacing="0" w:after="240" w:afterAutospacing="0" w:line="27" w:lineRule="atLeast"/>
        <w:rPr>
          <w:rStyle w:val="7"/>
          <w:rFonts w:hint="eastAsia"/>
        </w:rPr>
      </w:pPr>
      <w:r>
        <w:rPr>
          <w:rStyle w:val="7"/>
          <w:rFonts w:hint="eastAsia"/>
        </w:rPr>
        <w:t>使用条件：环境温度： 15—40℃    环境湿度：30-70%</w:t>
      </w:r>
    </w:p>
    <w:p w14:paraId="6F0AADB0">
      <w:pPr>
        <w:pStyle w:val="5"/>
        <w:widowControl/>
        <w:wordWrap w:val="0"/>
        <w:spacing w:before="0" w:beforeAutospacing="0" w:after="240" w:afterAutospacing="0" w:line="27" w:lineRule="atLeast"/>
        <w:rPr>
          <w:rFonts w:hint="eastAsia" w:ascii="微软雅黑" w:hAnsi="微软雅黑" w:eastAsia="微软雅黑" w:cs="微软雅黑"/>
          <w:color w:val="000000"/>
          <w:shd w:val="clear" w:color="auto" w:fill="FFFFFF"/>
        </w:rPr>
      </w:pPr>
      <w:r>
        <w:rPr>
          <w:rStyle w:val="7"/>
          <w:rFonts w:hint="eastAsia"/>
          <w:lang w:val="en-US" w:eastAsia="zh-CN"/>
        </w:rPr>
        <w:t>尺寸：1250*1600*1000mm  重量：200KG</w:t>
      </w:r>
    </w:p>
    <w:p w14:paraId="3023CE89">
      <w:pPr>
        <w:pStyle w:val="5"/>
        <w:widowControl/>
        <w:wordWrap w:val="0"/>
        <w:spacing w:after="240" w:line="27" w:lineRule="atLeast"/>
        <w:rPr>
          <w:rFonts w:hint="eastAsia" w:ascii="微软雅黑" w:hAnsi="微软雅黑" w:eastAsia="微软雅黑" w:cs="微软雅黑"/>
          <w:color w:val="000000"/>
          <w:shd w:val="clear" w:color="auto" w:fill="FFFFFF"/>
        </w:rPr>
      </w:pPr>
      <w:r>
        <w:rPr>
          <w:rFonts w:hint="eastAsia" w:ascii="微软雅黑" w:hAnsi="微软雅黑" w:eastAsia="微软雅黑" w:cs="微软雅黑"/>
          <w:color w:val="000000"/>
          <w:shd w:val="clear" w:color="auto" w:fill="FFFFFF"/>
        </w:rPr>
        <w:t>适用范围及功能</w:t>
      </w:r>
    </w:p>
    <w:p w14:paraId="35E1EF9C">
      <w:pPr>
        <w:pStyle w:val="5"/>
        <w:widowControl/>
        <w:wordWrap w:val="0"/>
        <w:spacing w:before="0" w:beforeAutospacing="0" w:after="240" w:afterAutospacing="0" w:line="27" w:lineRule="atLeast"/>
        <w:rPr>
          <w:rFonts w:hint="eastAsia" w:ascii="微软雅黑" w:hAnsi="微软雅黑" w:eastAsia="微软雅黑" w:cs="微软雅黑"/>
          <w:lang w:eastAsia="zh-CN"/>
        </w:rPr>
      </w:pPr>
      <w:r>
        <w:rPr>
          <w:rFonts w:hint="eastAsia" w:ascii="微软雅黑" w:hAnsi="微软雅黑" w:eastAsia="微软雅黑" w:cs="微软雅黑"/>
          <w:color w:val="000000"/>
          <w:shd w:val="clear" w:color="auto" w:fill="FFFFFF"/>
        </w:rPr>
        <w:t>    主要适用于固体绝缘材料（如：塑料、橡胶、层压材料、薄膜、树脂、云母、陶瓷、玻璃、绝缘漆等绝缘材料及绝缘件）在工频电压或直流电压下击穿强度和耐电压的测试。</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25D89">
    <w:pPr>
      <w:pStyle w:val="3"/>
      <w:rPr>
        <w:rFonts w:hint="default"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4B03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44B03B">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销售陈经理15814199301（微信同号）</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0F930">
    <w:pPr>
      <w:pStyle w:val="4"/>
      <w:rPr>
        <w:rFonts w:hint="eastAsia"/>
        <w:lang w:eastAsia="zh-CN"/>
      </w:rPr>
    </w:pPr>
    <w:r>
      <w:rPr>
        <w:rFonts w:hint="eastAsia"/>
        <w:lang w:eastAsia="zh-CN"/>
      </w:rPr>
      <w:drawing>
        <wp:inline distT="0" distB="0" distL="114300" distR="114300">
          <wp:extent cx="5259705" cy="629920"/>
          <wp:effectExtent l="0" t="0" r="0" b="17780"/>
          <wp:docPr id="4" name="图片 4" descr="页眉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页眉1"/>
                  <pic:cNvPicPr>
                    <a:picLocks noChangeAspect="1"/>
                  </pic:cNvPicPr>
                </pic:nvPicPr>
                <pic:blipFill>
                  <a:blip r:embed="rId1"/>
                  <a:stretch>
                    <a:fillRect/>
                  </a:stretch>
                </pic:blipFill>
                <pic:spPr>
                  <a:xfrm>
                    <a:off x="0" y="0"/>
                    <a:ext cx="5259705" cy="6299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3B44E8"/>
    <w:multiLevelType w:val="multilevel"/>
    <w:tmpl w:val="2E3B44E8"/>
    <w:lvl w:ilvl="0" w:tentative="0">
      <w:start w:val="1"/>
      <w:numFmt w:val="decimal"/>
      <w:lvlText w:val="%1、"/>
      <w:lvlJc w:val="left"/>
      <w:pPr>
        <w:ind w:left="375" w:hanging="375"/>
      </w:pPr>
      <w:rPr>
        <w:rFonts w:hint="default" w:ascii="Helvetica" w:hAnsi="Helvetica" w:cs="Helvetica" w:eastAsiaTheme="minorEastAsia"/>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OGRmNDliNzhiMTkwYmM3Mjg2ZmUwYzJiZjcyODYifQ=="/>
  </w:docVars>
  <w:rsids>
    <w:rsidRoot w:val="0048223A"/>
    <w:rsid w:val="0048223A"/>
    <w:rsid w:val="00A50B7B"/>
    <w:rsid w:val="00EF5E63"/>
    <w:rsid w:val="00F85FE5"/>
    <w:rsid w:val="079C5427"/>
    <w:rsid w:val="0E5C6C17"/>
    <w:rsid w:val="127D06F0"/>
    <w:rsid w:val="19DF241A"/>
    <w:rsid w:val="1FBA2499"/>
    <w:rsid w:val="27DB7BEF"/>
    <w:rsid w:val="399010CE"/>
    <w:rsid w:val="40CF707E"/>
    <w:rsid w:val="503C6129"/>
    <w:rsid w:val="590805A8"/>
    <w:rsid w:val="70982374"/>
    <w:rsid w:val="70B63EC0"/>
    <w:rsid w:val="78E46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312"/>
      <w:ind w:firstLine="508"/>
    </w:pPr>
    <w:rPr>
      <w:rFonts w:ascii="Times New Roman" w:hAnsi="Times New Roman" w:eastAsia="宋体" w:cs="Times New Roman"/>
      <w:spacing w:val="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jc w:val="left"/>
    </w:pPr>
    <w:rPr>
      <w:rFonts w:ascii="Calibri" w:hAnsi="Calibri" w:eastAsia="宋体" w:cs="Times New Roman"/>
      <w:kern w:val="0"/>
      <w:sz w:val="24"/>
      <w:szCs w:val="24"/>
    </w:rPr>
  </w:style>
  <w:style w:type="character" w:styleId="8">
    <w:name w:val="Strong"/>
    <w:basedOn w:val="7"/>
    <w:autoRedefine/>
    <w:qFormat/>
    <w:uiPriority w:val="0"/>
    <w:rPr>
      <w:b/>
    </w:rPr>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460</Words>
  <Characters>620</Characters>
  <Lines>5</Lines>
  <Paragraphs>1</Paragraphs>
  <TotalTime>4</TotalTime>
  <ScaleCrop>false</ScaleCrop>
  <LinksUpToDate>false</LinksUpToDate>
  <CharactersWithSpaces>692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2021-10-27T01:22:00Z</dcterms:created>
  <dc:creator>polisz</dc:creator>
  <cp:lastModifiedBy>WPS_1609226046</cp:lastModifiedBy>
  <dcterms:modified xsi:type="dcterms:W3CDTF">2025-01-16T03:07:42Z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B40364AAC1A141B6ABDBD5178DA8F254_13</vt:lpwstr>
  </property>
  <property fmtid="{D5CDD505-2E9C-101B-9397-08002B2CF9AE}" pid="4" name="KSOTemplateDocerSaveRecord">
    <vt:lpwstr>eyJoZGlkIjoiMjZkOGRmNDliNzhiMTkwYmM3Mjg2ZmUwYzJiZjcyODYiLCJ1c2VySWQiOiIxMTU1NDIwOTA1In0=</vt:lpwstr>
  </property>
</Properties>
</file>